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0" w:lineRule="auto"/>
        <w:jc w:val="center"/>
        <w:rPr/>
      </w:pPr>
      <w:r w:rsidDel="00000000" w:rsidR="00000000" w:rsidRPr="00000000">
        <w:rPr>
          <w:b w:val="1"/>
          <w:bCs w:val="1"/>
          <w:color w:val="1f3a5f"/>
          <w:sz w:val="40"/>
          <w:szCs w:val="40"/>
          <w:rtl w:val="0"/>
        </w:rPr>
        <w:t xml:space="preserve">Ajmal Khidri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00" w:lineRule="auto"/>
        <w:jc w:val="center"/>
        <w:rPr/>
      </w:pPr>
      <w:r w:rsidDel="00000000" w:rsidR="00000000" w:rsidRPr="00000000">
        <w:rPr>
          <w:color w:val="555555"/>
          <w:sz w:val="18"/>
          <w:szCs w:val="18"/>
          <w:rtl w:val="0"/>
        </w:rPr>
        <w:t xml:space="preserve">Calgary, AB   |   587-583-7530   |   khidri.ajmal@gmail.com   |   github.com/aj0khi   |  https://www.linkedin.com/in/ajmal-khidri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bottom w:color="1f3a5f" w:space="2" w:sz="6" w:val="single"/>
        </w:pBdr>
        <w:spacing w:after="80" w:before="180" w:lineRule="auto"/>
        <w:rPr/>
      </w:pPr>
      <w:r w:rsidDel="00000000" w:rsidR="00000000" w:rsidRPr="00000000">
        <w:rPr>
          <w:b w:val="1"/>
          <w:bCs w:val="1"/>
          <w:color w:val="1f3a5f"/>
          <w:sz w:val="20"/>
          <w:szCs w:val="20"/>
          <w:rtl w:val="0"/>
        </w:rPr>
        <w:t xml:space="preserve">EDUCATION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right" w:leader="none" w:pos="10500"/>
        </w:tabs>
        <w:spacing w:after="20" w:before="100" w:lineRule="auto"/>
        <w:rPr/>
      </w:pPr>
      <w:r w:rsidDel="00000000" w:rsidR="00000000" w:rsidRPr="00000000">
        <w:rPr>
          <w:b w:val="1"/>
          <w:bCs w:val="1"/>
          <w:color w:val="222222"/>
          <w:sz w:val="20"/>
          <w:szCs w:val="20"/>
          <w:rtl w:val="0"/>
        </w:rPr>
        <w:t xml:space="preserve">University of Calgary — B.Sc. Computer Science </w:t>
      </w:r>
      <w:r w:rsidDel="00000000" w:rsidR="00000000" w:rsidRPr="00000000">
        <w:rPr>
          <w:i w:val="1"/>
          <w:iCs w:val="1"/>
          <w:color w:val="555555"/>
          <w:sz w:val="20"/>
          <w:szCs w:val="20"/>
          <w:rtl w:val="0"/>
        </w:rPr>
        <w:t xml:space="preserve">Expected 20</w:t>
      </w:r>
      <w:r w:rsidDel="00000000" w:rsidR="00000000" w:rsidRPr="00000000">
        <w:rPr>
          <w:i w:val="1"/>
          <w:iCs w:val="1"/>
          <w:color w:val="555555"/>
          <w:rtl w:val="0"/>
        </w:rPr>
        <w:t xml:space="preserve">29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00" w:lineRule="auto"/>
        <w:rPr/>
      </w:pPr>
      <w:r w:rsidDel="00000000" w:rsidR="00000000" w:rsidRPr="00000000">
        <w:rPr>
          <w:i w:val="0"/>
          <w:iCs w:val="0"/>
          <w:color w:val="222222"/>
          <w:sz w:val="19"/>
          <w:szCs w:val="19"/>
          <w:rtl w:val="0"/>
        </w:rPr>
        <w:t xml:space="preserve">Dean's List (2025–2026) · $10,000+ in Scholarships &amp; Grants · Gauss Mathematics Contest Excellence Award (University of Waterloo)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60" w:lineRule="auto"/>
        <w:rPr/>
      </w:pPr>
      <w:r w:rsidDel="00000000" w:rsidR="00000000" w:rsidRPr="00000000">
        <w:rPr>
          <w:i w:val="0"/>
          <w:iCs w:val="0"/>
          <w:color w:val="222222"/>
          <w:sz w:val="19"/>
          <w:szCs w:val="19"/>
          <w:rtl w:val="0"/>
        </w:rPr>
        <w:t xml:space="preserve">Coursework: Object-Oriented Programming, Data Structures &amp; Algorithms, File I/O, GUI Development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00" w:lineRule="auto"/>
        <w:rPr/>
      </w:pPr>
      <w:r w:rsidDel="00000000" w:rsidR="00000000" w:rsidRPr="00000000">
        <w:rPr>
          <w:i w:val="1"/>
          <w:iCs w:val="1"/>
          <w:color w:val="555555"/>
          <w:sz w:val="19"/>
          <w:szCs w:val="19"/>
          <w:rtl w:val="0"/>
        </w:rPr>
        <w:t xml:space="preserve">Transferred from Mount Royal University — B.Sc. Computer Information Systems (Dean's List)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bottom w:color="1f3a5f" w:space="2" w:sz="6" w:val="single"/>
        </w:pBdr>
        <w:spacing w:after="80" w:before="180" w:lineRule="auto"/>
        <w:rPr/>
      </w:pPr>
      <w:r w:rsidDel="00000000" w:rsidR="00000000" w:rsidRPr="00000000">
        <w:rPr>
          <w:b w:val="1"/>
          <w:bCs w:val="1"/>
          <w:color w:val="1f3a5f"/>
          <w:sz w:val="20"/>
          <w:szCs w:val="20"/>
          <w:rtl w:val="0"/>
        </w:rPr>
        <w:t xml:space="preserve">TECHNICAL 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40" w:lineRule="auto"/>
        <w:rPr/>
      </w:pPr>
      <w:r w:rsidDel="00000000" w:rsidR="00000000" w:rsidRPr="00000000">
        <w:rPr>
          <w:b w:val="1"/>
          <w:bCs w:val="1"/>
          <w:color w:val="222222"/>
          <w:sz w:val="19"/>
          <w:szCs w:val="19"/>
          <w:rtl w:val="0"/>
        </w:rPr>
        <w:t xml:space="preserve">Languages: </w:t>
      </w:r>
      <w:r w:rsidDel="00000000" w:rsidR="00000000" w:rsidRPr="00000000">
        <w:rPr>
          <w:color w:val="222222"/>
          <w:sz w:val="19"/>
          <w:szCs w:val="19"/>
          <w:rtl w:val="0"/>
        </w:rPr>
        <w:t xml:space="preserve">Java, Python, JavaScript, HTML/CSS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40" w:lineRule="auto"/>
        <w:rPr/>
      </w:pPr>
      <w:r w:rsidDel="00000000" w:rsidR="00000000" w:rsidRPr="00000000">
        <w:rPr>
          <w:b w:val="1"/>
          <w:bCs w:val="1"/>
          <w:color w:val="222222"/>
          <w:sz w:val="19"/>
          <w:szCs w:val="19"/>
          <w:rtl w:val="0"/>
        </w:rPr>
        <w:t xml:space="preserve">Concepts: </w:t>
      </w:r>
      <w:r w:rsidDel="00000000" w:rsidR="00000000" w:rsidRPr="00000000">
        <w:rPr>
          <w:color w:val="222222"/>
          <w:sz w:val="19"/>
          <w:szCs w:val="19"/>
          <w:rtl w:val="0"/>
        </w:rPr>
        <w:t xml:space="preserve">OOP &amp; Inheritance, Data Structures (Stack/Queue/LinkedList), File I/O, Event-Driven Programming, Hardware Integration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40" w:lineRule="auto"/>
        <w:rPr/>
      </w:pPr>
      <w:r w:rsidDel="00000000" w:rsidR="00000000" w:rsidRPr="00000000">
        <w:rPr>
          <w:b w:val="1"/>
          <w:bCs w:val="1"/>
          <w:color w:val="222222"/>
          <w:sz w:val="19"/>
          <w:szCs w:val="19"/>
          <w:rtl w:val="0"/>
        </w:rPr>
        <w:t xml:space="preserve">Tools &amp; Platforms: </w:t>
      </w:r>
      <w:r w:rsidDel="00000000" w:rsidR="00000000" w:rsidRPr="00000000">
        <w:rPr>
          <w:color w:val="222222"/>
          <w:sz w:val="19"/>
          <w:szCs w:val="19"/>
          <w:rtl w:val="0"/>
        </w:rPr>
        <w:t xml:space="preserve">Git/GitHub, Java Swing, Phidgets SDK, IntelliJ IDEA, WordPress/PHP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bottom w:color="1f3a5f" w:space="2" w:sz="6" w:val="single"/>
        </w:pBdr>
        <w:spacing w:after="80" w:before="180" w:lineRule="auto"/>
        <w:rPr/>
      </w:pPr>
      <w:r w:rsidDel="00000000" w:rsidR="00000000" w:rsidRPr="00000000">
        <w:rPr>
          <w:b w:val="1"/>
          <w:bCs w:val="1"/>
          <w:color w:val="1f3a5f"/>
          <w:sz w:val="20"/>
          <w:szCs w:val="20"/>
          <w:rtl w:val="0"/>
        </w:rPr>
        <w:t xml:space="preserve">PROJECTS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tabs>
          <w:tab w:val="right" w:leader="none" w:pos="10500"/>
        </w:tabs>
        <w:spacing w:after="20" w:before="100" w:lineRule="auto"/>
        <w:rPr/>
      </w:pPr>
      <w:r w:rsidDel="00000000" w:rsidR="00000000" w:rsidRPr="00000000">
        <w:rPr>
          <w:b w:val="1"/>
          <w:bCs w:val="1"/>
          <w:color w:val="222222"/>
          <w:sz w:val="20"/>
          <w:szCs w:val="20"/>
          <w:rtl w:val="0"/>
        </w:rPr>
        <w:t xml:space="preserve">HVAC Express Production Website</w:t>
      </w:r>
      <w:r w:rsidDel="00000000" w:rsidR="00000000" w:rsidRPr="00000000">
        <w:rPr>
          <w:i w:val="1"/>
          <w:iCs w:val="1"/>
          <w:color w:val="555555"/>
          <w:sz w:val="20"/>
          <w:szCs w:val="20"/>
          <w:rtl w:val="0"/>
        </w:rPr>
        <w:t xml:space="preserve">JavaScript · HTML/CSS · WordPress/PHP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00" w:right="0" w:hanging="24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Design, build, and maintain a live, revenue-generating business site (calgaryhvacexpress.ca) end-to-end — migrated a fragmented CSS system to a token-based design architecture and configured multi-domain hosting on Hostinger.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00" w:right="0" w:hanging="24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Found and remediated a security vulnerability (a hardcoded credential committed to source), refactoring credential handling to environment-based config.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00" w:right="0" w:hanging="24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Built and executed an SEO strategy (keyword research, competitor analysis, Search Console integration) tied directly to inbound lead volume.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right" w:leader="none" w:pos="10500"/>
        </w:tabs>
        <w:spacing w:after="20" w:before="100" w:lineRule="auto"/>
        <w:rPr/>
      </w:pPr>
      <w:r w:rsidDel="00000000" w:rsidR="00000000" w:rsidRPr="00000000">
        <w:rPr>
          <w:b w:val="1"/>
          <w:bCs w:val="1"/>
          <w:color w:val="222222"/>
          <w:sz w:val="20"/>
          <w:szCs w:val="20"/>
          <w:rtl w:val="0"/>
        </w:rPr>
        <w:t xml:space="preserve">Autonomous Obstacle-Avoiding Rover</w:t>
      </w:r>
      <w:r w:rsidDel="00000000" w:rsidR="00000000" w:rsidRPr="00000000">
        <w:rPr>
          <w:i w:val="1"/>
          <w:iCs w:val="1"/>
          <w:color w:val="555555"/>
          <w:sz w:val="20"/>
          <w:szCs w:val="20"/>
          <w:rtl w:val="0"/>
        </w:rPr>
        <w:t xml:space="preserve">Java · Phidgets SDK · CS30 Capstone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00" w:right="0" w:hanging="24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Programmed a wireless rover to autonomously detect and avoid obstacles using independent left/right DC motor control and sonar-based distance sensing.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00" w:right="0" w:hanging="24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Designed a class hierarchy separating movement, sensing, acceleration, and challenge logic — applying OOP to a hardware control problem rather than a pure-software exercise.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00" w:right="0" w:hanging="24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Implemented configurable acceleration modes and closed-loop obstacle response.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tabs>
          <w:tab w:val="right" w:leader="none" w:pos="10500"/>
        </w:tabs>
        <w:spacing w:after="20" w:before="100" w:lineRule="auto"/>
        <w:rPr/>
      </w:pPr>
      <w:r w:rsidDel="00000000" w:rsidR="00000000" w:rsidRPr="00000000">
        <w:rPr>
          <w:b w:val="1"/>
          <w:bCs w:val="1"/>
          <w:color w:val="222222"/>
          <w:sz w:val="20"/>
          <w:szCs w:val="20"/>
          <w:rtl w:val="0"/>
        </w:rPr>
        <w:t xml:space="preserve">Data Structures Suite </w:t>
      </w:r>
      <w:r w:rsidDel="00000000" w:rsidR="00000000" w:rsidRPr="00000000">
        <w:rPr>
          <w:i w:val="1"/>
          <w:iCs w:val="1"/>
          <w:color w:val="555555"/>
          <w:sz w:val="20"/>
          <w:szCs w:val="20"/>
          <w:rtl w:val="0"/>
        </w:rPr>
        <w:t xml:space="preserve">Java — implemented from scratch, no built-in library classes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00" w:right="0" w:hanging="24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Built Stack, Queue, and LinkedList implementations from first principles, including a ReverseList variant, working directly with node traversal and memory management instead of java.util.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tabs>
          <w:tab w:val="right" w:leader="none" w:pos="10500"/>
        </w:tabs>
        <w:spacing w:after="20" w:before="100" w:lineRule="auto"/>
        <w:rPr/>
      </w:pPr>
      <w:r w:rsidDel="00000000" w:rsidR="00000000" w:rsidRPr="00000000">
        <w:rPr>
          <w:b w:val="1"/>
          <w:bCs w:val="1"/>
          <w:color w:val="222222"/>
          <w:sz w:val="20"/>
          <w:szCs w:val="20"/>
          <w:rtl w:val="0"/>
        </w:rPr>
        <w:t xml:space="preserve">Additional Coursework Projects </w:t>
      </w:r>
      <w:r w:rsidDel="00000000" w:rsidR="00000000" w:rsidRPr="00000000">
        <w:rPr>
          <w:i w:val="1"/>
          <w:iCs w:val="1"/>
          <w:color w:val="555555"/>
          <w:sz w:val="20"/>
          <w:szCs w:val="20"/>
          <w:rtl w:val="0"/>
        </w:rPr>
        <w:t xml:space="preserve">Java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00" w:right="0" w:hanging="24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OOP Banking System — abstract Account base class with Personal/Business subclasses, applying abstraction, encapsulation, inheritance, and polymorphism across a 4-class hierarchy.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00" w:right="0" w:hanging="24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File I/O Suite — word-frequency counter, find-and-replace tool, and a transaction-statement generator using BufferedReader/BufferedWriter.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bottom w:color="1f3a5f" w:space="2" w:sz="6" w:val="single"/>
        </w:pBdr>
        <w:spacing w:after="80" w:before="180" w:lineRule="auto"/>
        <w:rPr/>
      </w:pPr>
      <w:r w:rsidDel="00000000" w:rsidR="00000000" w:rsidRPr="00000000">
        <w:rPr>
          <w:b w:val="1"/>
          <w:bCs w:val="1"/>
          <w:color w:val="1f3a5f"/>
          <w:sz w:val="20"/>
          <w:szCs w:val="20"/>
          <w:rtl w:val="0"/>
        </w:rPr>
        <w:t xml:space="preserve">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right" w:leader="none" w:pos="10500"/>
        </w:tabs>
        <w:spacing w:after="20" w:before="100" w:lineRule="auto"/>
        <w:rPr/>
      </w:pPr>
      <w:r w:rsidDel="00000000" w:rsidR="00000000" w:rsidRPr="00000000">
        <w:rPr>
          <w:b w:val="1"/>
          <w:bCs w:val="1"/>
          <w:color w:val="222222"/>
          <w:sz w:val="20"/>
          <w:szCs w:val="20"/>
          <w:rtl w:val="0"/>
        </w:rPr>
        <w:t xml:space="preserve">Technical Lead &amp; Sales Associate, HVAC Express</w:t>
      </w:r>
      <w:r w:rsidDel="00000000" w:rsidR="00000000" w:rsidRPr="00000000">
        <w:rPr>
          <w:i w:val="1"/>
          <w:iCs w:val="1"/>
          <w:color w:val="555555"/>
          <w:sz w:val="20"/>
          <w:szCs w:val="20"/>
          <w:rtl w:val="0"/>
        </w:rPr>
        <w:t xml:space="preserve">Mar 2024 – Present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00" w:right="0" w:hanging="24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Own technical infrastructure for a family-run Calgary HVAC company — website, hosting, and lead-generation systems (see Projects).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00" w:right="0" w:hanging="24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Manage direct client sales in a fast-paced, commission-driven environment — translating technical service specs into terms non-technical customers can act 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tabs>
          <w:tab w:val="right" w:leader="none" w:pos="10500"/>
        </w:tabs>
        <w:spacing w:after="20" w:before="100" w:lineRule="auto"/>
        <w:rPr/>
      </w:pPr>
      <w:r w:rsidDel="00000000" w:rsidR="00000000" w:rsidRPr="00000000">
        <w:rPr>
          <w:b w:val="1"/>
          <w:bCs w:val="1"/>
          <w:color w:val="222222"/>
          <w:sz w:val="20"/>
          <w:szCs w:val="20"/>
          <w:rtl w:val="0"/>
        </w:rPr>
        <w:t xml:space="preserve">Learning Peer (Tutor), Mount Royal University</w:t>
      </w:r>
      <w:r w:rsidDel="00000000" w:rsidR="00000000" w:rsidRPr="00000000">
        <w:rPr>
          <w:i w:val="1"/>
          <w:iCs w:val="1"/>
          <w:color w:val="555555"/>
          <w:sz w:val="20"/>
          <w:szCs w:val="20"/>
          <w:rtl w:val="0"/>
        </w:rPr>
        <w:t xml:space="preserve">Feb 2026 – May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00" w:right="0" w:hanging="24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Provided one-on-one academic support in technical coursework, developing materials that improved student comprehension.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bottom w:color="1f3a5f" w:space="2" w:sz="6" w:val="single"/>
        </w:pBdr>
        <w:spacing w:after="80" w:before="180" w:lineRule="auto"/>
        <w:rPr/>
      </w:pPr>
      <w:r w:rsidDel="00000000" w:rsidR="00000000" w:rsidRPr="00000000">
        <w:rPr>
          <w:b w:val="1"/>
          <w:bCs w:val="1"/>
          <w:color w:val="1f3a5f"/>
          <w:sz w:val="20"/>
          <w:szCs w:val="20"/>
          <w:rtl w:val="0"/>
        </w:rPr>
        <w:t xml:space="preserve">ACTIVITIES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tabs>
          <w:tab w:val="right" w:leader="none" w:pos="10500"/>
        </w:tabs>
        <w:spacing w:after="20" w:before="100" w:lineRule="auto"/>
        <w:rPr/>
      </w:pPr>
      <w:r w:rsidDel="00000000" w:rsidR="00000000" w:rsidRPr="00000000">
        <w:rPr>
          <w:b w:val="1"/>
          <w:bCs w:val="1"/>
          <w:color w:val="222222"/>
          <w:sz w:val="20"/>
          <w:szCs w:val="20"/>
          <w:rtl w:val="0"/>
        </w:rPr>
        <w:t xml:space="preserve">WayBionic Robotics, University of Calgary — Member</w:t>
      </w:r>
      <w:r w:rsidDel="00000000" w:rsidR="00000000" w:rsidRPr="00000000">
        <w:rPr>
          <w:i w:val="1"/>
          <w:iCs w:val="1"/>
          <w:color w:val="555555"/>
          <w:rtl w:val="0"/>
        </w:rPr>
        <w:t xml:space="preserve">August</w:t>
      </w:r>
      <w:r w:rsidDel="00000000" w:rsidR="00000000" w:rsidRPr="00000000">
        <w:rPr>
          <w:i w:val="1"/>
          <w:iCs w:val="1"/>
          <w:color w:val="555555"/>
          <w:sz w:val="20"/>
          <w:szCs w:val="20"/>
          <w:rtl w:val="0"/>
        </w:rPr>
        <w:t xml:space="preserve"> 2026 – Present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00" w:right="0" w:hanging="24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Contributing to a ROS2-based remote-teleoperation surgical arm project.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Bdr>
          <w:bottom w:color="1f3a5f" w:space="2" w:sz="6" w:val="single"/>
        </w:pBdr>
        <w:spacing w:after="80" w:before="180" w:lineRule="auto"/>
        <w:rPr/>
      </w:pPr>
      <w:r w:rsidDel="00000000" w:rsidR="00000000" w:rsidRPr="00000000">
        <w:rPr>
          <w:b w:val="1"/>
          <w:bCs w:val="1"/>
          <w:color w:val="1f3a5f"/>
          <w:sz w:val="20"/>
          <w:szCs w:val="20"/>
          <w:rtl w:val="0"/>
        </w:rPr>
        <w:t xml:space="preserve">AWARDS &amp; RECOGNITION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100" w:lineRule="auto"/>
        <w:rPr/>
      </w:pPr>
      <w:r w:rsidDel="00000000" w:rsidR="00000000" w:rsidRPr="00000000">
        <w:rPr>
          <w:i w:val="0"/>
          <w:iCs w:val="0"/>
          <w:color w:val="222222"/>
          <w:sz w:val="19"/>
          <w:szCs w:val="19"/>
          <w:rtl w:val="0"/>
        </w:rPr>
        <w:t xml:space="preserve">Dean's List — University of Calgary &amp; Mount Royal University · $10,000+ in Scholarships &amp; Grants · Gauss Mathematics Contest Excellence Award (University of Waterloo) · Community Service Recognition Award</w:t>
      </w: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300" w:hanging="24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